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2C9" w:rsidRPr="00033814" w:rsidRDefault="00033814">
      <w:pPr>
        <w:rPr>
          <w:b/>
        </w:rPr>
      </w:pPr>
      <w:r w:rsidRPr="00033814">
        <w:rPr>
          <w:b/>
        </w:rPr>
        <w:t>附件：采购清单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704"/>
        <w:gridCol w:w="1559"/>
        <w:gridCol w:w="4111"/>
        <w:gridCol w:w="709"/>
        <w:gridCol w:w="709"/>
        <w:gridCol w:w="708"/>
        <w:gridCol w:w="709"/>
      </w:tblGrid>
      <w:tr w:rsidR="00033814" w:rsidRPr="00C53F2E" w:rsidTr="002C5AA7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</w:tr>
      <w:tr w:rsidR="00033814" w:rsidRPr="00C53F2E" w:rsidTr="002C5AA7">
        <w:trPr>
          <w:trHeight w:val="10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胶绳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品牌：跃动，品名:魔法棒跳绳YD-320</w:t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绳长:约300cm(含手柄)</w:t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绳宽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:约0.35cm</w:t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重量:约84.6g</w:t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调节:长度可调节</w:t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材料:手柄--PP</w:t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绳体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--PVC品牌：跃动，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守门员手套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卡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侬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，型号：F900，尺寸：10码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足球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品牌：摩腾（molten），规格：5号，型号：F5N5000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球类气压表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品牌：未止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羽毛球手胶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品牌：卡林；型号：KG1000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羽毛球手胶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品牌：YONEX；型号：AC102EX;规格：30条/包，颜色：黄色、白色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羽毛球线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品牌：YONEX;型号：BGXB63（大盘）;线径：0.63mm；颜色：粉色；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羽毛球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品牌：超牌；型号：黄超、球速：76速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羽毛球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品牌：VICTOR；型号：NS 3000(塑料球)；球速：中速；颜色：黄色、白色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羽毛球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品牌：超牌；型号：红超、球速：76速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羽毛球拍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品牌：李宁;型号：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战戟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6000；重量：4U；要求：空拍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羽毛球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品牌：VICTOR；型号：NSC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新碳音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（12只装）；球速：77速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匹克球拍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品牌：XSPAK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硕帕克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；型号：碳纤维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匹克球球拍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套装 PRO 5.0；颜色：红色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匹克球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spell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Monsterplanet</w:t>
            </w:r>
            <w:proofErr w:type="spell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怪兽星球；型号：赛事认证室内外比赛训练专用球 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赛事级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12个装；颜色：绿色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滚塑球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匹克球拍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spell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Luzz</w:t>
            </w:r>
            <w:proofErr w:type="spell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；型号：端碳纤维专业比赛</w:t>
            </w:r>
            <w:proofErr w:type="spell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pickleball</w:t>
            </w:r>
            <w:proofErr w:type="spell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热压CANNON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足球战术板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品牌：LIVEX，材质</w:t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PVC(聚氯乙烯)，款式：</w:t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折叠式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布料胶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 ergo 6721强力胶/20g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弹力带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品牌Keep 力量训练阻力带拉力带10磅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弹力带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品牌：Keep 力量训练阻力带拉力带20磅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弹力带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Keep 力量训练阻力带拉力带30磅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击剑手套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章牌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，符合中国击剑协会和国际剑联标准；花剑重剑高级全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点塑防滑耐磨可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洗三用手套，超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纤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精品防锈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电花整剑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章牌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53F2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1、符合中国击剑协会和国际剑联标准；</w:t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2、材质：优质弹簧钢；</w:t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3、标准：总重量≤500 克；总长度≤110 厘米；剑身顶端弯曲度最小≥ 5.0 厘米，最大≤9.5 厘米。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4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精品防锈电重整剑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章牌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53F2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符合中国击剑协会和国际剑联标准；</w:t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2、材质：优质弹簧钢；</w:t>
            </w: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3、标准：总重量≤700 克；总长度≤110 厘米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击剑比赛服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品牌：AF ，符合中国击剑协会和国际剑联最新标准，规格: </w:t>
            </w:r>
            <w:proofErr w:type="spell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cfa</w:t>
            </w:r>
            <w:proofErr w:type="spell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450N ，击剑比赛服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乒乓球拍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品牌：双鱼 七星横拍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足底筋膜球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品牌：李宁；型号:浮点筋膜球升级款；颜色：690樱花粉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护膝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品牌:李宁；型号：高弹加压防滑款；颜色：851黑色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助力带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拉之星；型号：涤棉轻质款：颜色：米白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3v3专用篮球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魔腾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型号：3V3比赛专用球室外耐磨用球B33T5000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篮球袜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品牌：NBA篮球袜 型号：高筒 颜色：白色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台球杆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舒瑞塔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型号：破晓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台球杆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品牌：健英 型号：中头 11.5mm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品牌：威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仕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顿 型号：高端专用大号57.2水晶台球子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斯诺克球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品牌：LIVEX 3A斯诺克专用52.5mm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运动腰包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卡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侬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；型号：运动跑步腰包男女通用OVA2；颜色：午夜黑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户外大本营帐篷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品牌：华夏工厂；型号：四脚帐篷户外加厚自动架3*3  4面围布开门卡其色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骨节绳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品牌：龙花花样骨节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绳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系列 型号：LH-033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专用钢丝绳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品牌：loop pro专用钢丝绳 型号：蓝色双模U1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冷冻喷雾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威习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450ml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运动护膝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捷英飞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，规格：黑色，尺码S10件、M20件、L10件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击剑花剑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品牌：Fencing star 规格：星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耀系列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花剑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条，成人5号，马氏体时效钢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塑料凳高板凳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品牌：塑料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凳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厂家直销；型号：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加厚款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北欧蓝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运动胶布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品牌：康玛士 规格：3.8cm*13.7m 颜色：白色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43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专业竞赛篮球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品牌：威尔胜，专业竞赛篮球</w:t>
            </w:r>
            <w:proofErr w:type="spell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Evo</w:t>
            </w:r>
            <w:proofErr w:type="spell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Nxt</w:t>
            </w:r>
            <w:proofErr w:type="spell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成人标准7号球超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纤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PU室内竞赛比赛用球 【NCAA-7号球】WZ1003301CN7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排球标志带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品牌：ZKHE，材质：织带；尺寸：长约190CM、宽约5CM；颜色：白色；重量：约50g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排球扣球训练器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品牌：喜奈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仕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（XINAISHI）型号：问号球夹：柔软防伤支架；可以从60CM 伸到140CM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CCA比赛鞋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品牌：科伯特 CCA比赛鞋\驼色\黑色\ 码数:34-43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CCA比赛花球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跃尚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彩虹膜+主色（待定）\4寸\绑带\俄罗斯"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跃动长绳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品牌：跃动，品名：跃动交互绳，型号：DD10，长度：3.6，直径：10mm，重量：220克(单条)，材质：涤纶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匹克球网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动联无界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，规格：小飞鼠XFS-PK匹克球网架黑色 材质：镀锌钢方管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筋膜枪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型号：筋膜枪3迷你版-12kg推力  颜色：深空灰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品牌：老地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匠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地板，材质：PVC;厚度：4.5mm； 规格：红色（7000mm*1000mm）;黄色（7000mm*800mm）；紫色（7000mm*800mm）；灰色（7000mm*800mm）；蓝色：（7000mm*800mm）；绿色（7000mm*1000mm）；粉色（7000mm*1000mm）；要求：焊接+划线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14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健身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助力带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品牌：安德玛，材质：牛皮 功能：防护、防滑 用途：器械训练辅助配件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5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健身训练辅助拉力绳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品牌：IRONWOLF，材质：丙纶 款式：单握把／二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合一款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加强二合一海绵款（130公斤） 用途：器械训练辅助配件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匹克球发球机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品牌：LUSPEED，规格：网球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匹克球通用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抛球机豪华款   材质： ABS+合金属电机+合金支架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羽毛球挥拍训练架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品牌：郑家班，双人款双模式，高度4.7米；材质：铝合金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品牌：南孚，规格：7号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品牌：南孚，规格5号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防滑地垫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品牌：金诗洛，型号：JM-0020，定制规格：长10米*宽1.6米，厚度5mm/卷，灰色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户外遮阳棚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品牌：鲸伦，尺寸，3*3m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加强款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水性划线漆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品牌：经典  水性漆，规格20kg/桶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排插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品牌：公牛 4位分控，线长3米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排插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品牌：公牛   4位分控，线长10米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收纳箱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禧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天龙 容量55L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收纳箱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禧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天龙 容量70L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安全警示胶带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品牌：斯图10cm*20m一卷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劳保手套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品牌：千嘉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材质：棉纱，长度26m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储物柜锁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望通锁业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（WT），型号9500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警示柱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品牌：准航，2米，不锈钢柱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吸污袋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spell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Winny</w:t>
            </w:r>
            <w:proofErr w:type="spell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HJ301，适配机器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防滑剂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品牌：斯博科，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属性双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组分水性聚氨酯、聚碳酸酯面漆，规格10L/桶，需要调配A:2.5Gallon(10L);B:5/8 Gallon(2.5L)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清洁剂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品牌：斯博科，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属性双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组分水性聚氨酯、聚碳酸酯面漆，规格3.8L/桶，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水性油漆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品牌：立</w:t>
            </w:r>
            <w:proofErr w:type="gramStart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邦</w:t>
            </w:r>
            <w:proofErr w:type="gramEnd"/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，素色，18L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33814" w:rsidRPr="00C53F2E" w:rsidTr="002C5AA7">
        <w:trPr>
          <w:trHeight w:val="327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3F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14" w:rsidRPr="00C53F2E" w:rsidRDefault="00033814" w:rsidP="002C5A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033814" w:rsidRDefault="00033814">
      <w:pPr>
        <w:rPr>
          <w:rFonts w:hint="eastAsia"/>
        </w:rPr>
      </w:pPr>
    </w:p>
    <w:sectPr w:rsidR="00033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14"/>
    <w:rsid w:val="00033814"/>
    <w:rsid w:val="0083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E1CB-AC05-40FD-B018-54223471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2026-03-11T00:47:00Z</dcterms:created>
  <dcterms:modified xsi:type="dcterms:W3CDTF">2026-03-11T00:48:00Z</dcterms:modified>
</cp:coreProperties>
</file>